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ind/>
        <w:jc w:val="center"/>
        <w:rPr>
          <w:rFonts w:ascii="Arial" w:hAnsi="Arial"/>
          <w:color w:val="0070C0"/>
          <w:sz w:val="28"/>
        </w:rPr>
      </w:pPr>
      <w:r>
        <w:rPr>
          <w:rFonts w:ascii="Arial" w:hAnsi="Arial"/>
          <w:color w:val="0070C0"/>
          <w:sz w:val="28"/>
        </w:rPr>
        <w:t>КАРТА ПАРТНЁРА</w:t>
      </w:r>
    </w:p>
    <w:tbl>
      <w:tblPr>
        <w:tblStyle w:val="Style_3"/>
        <w:tblpPr w:bottomFromText="0" w:horzAnchor="margin" w:leftFromText="180" w:rightFromText="180" w:tblpXSpec="left" w:tblpY="3068" w:topFromText="0" w:vertAnchor="page"/>
        <w:tblW w:type="auto" w:w="0"/>
        <w:tblLayout w:type="fixed"/>
      </w:tblPr>
      <w:tblGrid>
        <w:gridCol w:w="3114"/>
        <w:gridCol w:w="6662"/>
      </w:tblGrid>
      <w:tr>
        <w:trPr>
          <w:trHeight w:hRule="atLeast" w:val="697"/>
        </w:trPr>
        <w:tc>
          <w:tcPr>
            <w:tcW w:type="dxa" w:w="3114"/>
          </w:tcPr>
          <w:p w14:paraId="05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Юридический адрес</w:t>
            </w:r>
          </w:p>
        </w:tc>
        <w:tc>
          <w:tcPr>
            <w:tcW w:type="dxa" w:w="6662"/>
          </w:tcPr>
          <w:p w14:paraId="06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115487, город Москва, ул. Академика Миллионщикова, д. 13 к. 1, помещ. 8и/</w:t>
            </w:r>
            <w:r>
              <w:rPr>
                <w:rFonts w:asciiTheme="minorAscii" w:hAnsiTheme="minorHAnsi"/>
                <w:color w:val="0070C0"/>
              </w:rPr>
              <w:t>п</w:t>
            </w:r>
          </w:p>
        </w:tc>
      </w:tr>
      <w:tr>
        <w:trPr>
          <w:trHeight w:hRule="atLeast" w:val="420"/>
        </w:trPr>
        <w:tc>
          <w:tcPr>
            <w:tcW w:type="dxa" w:w="3114"/>
          </w:tcPr>
          <w:p w14:paraId="07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Почтовый адрес</w:t>
            </w:r>
          </w:p>
        </w:tc>
        <w:tc>
          <w:tcPr>
            <w:tcW w:type="dxa" w:w="6662"/>
          </w:tcPr>
          <w:p w14:paraId="08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 xml:space="preserve">613040, город Кирово-Чепецк, пр. Кирова </w:t>
            </w:r>
            <w:r>
              <w:rPr>
                <w:rFonts w:asciiTheme="minorAscii" w:hAnsiTheme="minorHAnsi"/>
                <w:color w:val="0070C0"/>
              </w:rPr>
              <w:t>16</w:t>
            </w:r>
            <w:r>
              <w:rPr>
                <w:rFonts w:asciiTheme="minorAscii" w:hAnsiTheme="minorHAnsi"/>
                <w:color w:val="0070C0"/>
              </w:rPr>
              <w:t xml:space="preserve"> а/я 99</w:t>
            </w:r>
          </w:p>
        </w:tc>
      </w:tr>
      <w:tr>
        <w:trPr>
          <w:trHeight w:hRule="atLeast" w:val="420"/>
        </w:trPr>
        <w:tc>
          <w:tcPr>
            <w:tcW w:type="dxa" w:w="3114"/>
          </w:tcPr>
          <w:p w14:paraId="09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Адрес производства</w:t>
            </w:r>
          </w:p>
        </w:tc>
        <w:tc>
          <w:tcPr>
            <w:tcW w:type="dxa" w:w="6662"/>
          </w:tcPr>
          <w:p w14:paraId="0A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Кировская область, г. Кирово-Чепецк ул. Производственная 3а</w:t>
            </w:r>
          </w:p>
        </w:tc>
      </w:tr>
      <w:tr>
        <w:tc>
          <w:tcPr>
            <w:tcW w:type="dxa" w:w="3114"/>
          </w:tcPr>
          <w:p w14:paraId="0B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e</w:t>
            </w:r>
            <w:r>
              <w:rPr>
                <w:rFonts w:asciiTheme="minorAscii" w:hAnsiTheme="minorHAnsi"/>
                <w:color w:val="0070C0"/>
              </w:rPr>
              <w:t>-</w:t>
            </w:r>
            <w:r>
              <w:rPr>
                <w:rFonts w:asciiTheme="minorAscii" w:hAnsiTheme="minorHAnsi"/>
                <w:color w:val="0070C0"/>
              </w:rPr>
              <w:t>mail</w:t>
            </w:r>
          </w:p>
        </w:tc>
        <w:tc>
          <w:tcPr>
            <w:tcW w:type="dxa" w:w="6662"/>
          </w:tcPr>
          <w:p w14:paraId="0C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fldChar w:fldCharType="begin"/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instrText>HYPERLINK "mailto:stalmix@inbox.ru"</w:instrTex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fldChar w:fldCharType="separate"/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t>stalmix</w: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t>@</w: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t>inbox</w: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t>.</w: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t>ru</w:t>
            </w:r>
            <w:r>
              <w:rPr>
                <w:rStyle w:val="Style_5_ch"/>
                <w:rFonts w:asciiTheme="minorAscii" w:hAnsiTheme="minorHAnsi"/>
                <w:color w:val="0070C0"/>
                <w:highlight w:val="white"/>
              </w:rPr>
              <w:fldChar w:fldCharType="end"/>
            </w:r>
          </w:p>
        </w:tc>
      </w:tr>
      <w:tr>
        <w:tc>
          <w:tcPr>
            <w:tcW w:type="dxa" w:w="3114"/>
          </w:tcPr>
          <w:p w14:paraId="0D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Директор</w:t>
            </w:r>
          </w:p>
        </w:tc>
        <w:tc>
          <w:tcPr>
            <w:tcW w:type="dxa" w:w="6662"/>
          </w:tcPr>
          <w:p w14:paraId="0E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Саврасов Михаил Сергеевич</w:t>
            </w:r>
          </w:p>
        </w:tc>
      </w:tr>
      <w:tr>
        <w:tc>
          <w:tcPr>
            <w:tcW w:type="dxa" w:w="3114"/>
          </w:tcPr>
          <w:p w14:paraId="0F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Контактный телефон</w:t>
            </w:r>
          </w:p>
        </w:tc>
        <w:tc>
          <w:tcPr>
            <w:tcW w:type="dxa" w:w="6662"/>
          </w:tcPr>
          <w:p w14:paraId="10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8(922)923 33 99</w:t>
            </w:r>
          </w:p>
        </w:tc>
      </w:tr>
      <w:tr>
        <w:tc>
          <w:tcPr>
            <w:tcW w:type="dxa" w:w="3114"/>
          </w:tcPr>
          <w:p w14:paraId="11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ИНН</w:t>
            </w:r>
          </w:p>
        </w:tc>
        <w:tc>
          <w:tcPr>
            <w:tcW w:type="dxa" w:w="6662"/>
          </w:tcPr>
          <w:p w14:paraId="12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9724192504</w:t>
            </w:r>
          </w:p>
        </w:tc>
      </w:tr>
      <w:tr>
        <w:tc>
          <w:tcPr>
            <w:tcW w:type="dxa" w:w="3114"/>
          </w:tcPr>
          <w:p w14:paraId="13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КПП</w:t>
            </w:r>
          </w:p>
        </w:tc>
        <w:tc>
          <w:tcPr>
            <w:tcW w:type="dxa" w:w="6662"/>
          </w:tcPr>
          <w:p w14:paraId="14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772401001</w:t>
            </w:r>
          </w:p>
        </w:tc>
      </w:tr>
      <w:tr>
        <w:tc>
          <w:tcPr>
            <w:tcW w:type="dxa" w:w="3114"/>
          </w:tcPr>
          <w:p w14:paraId="15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ОКПО</w:t>
            </w:r>
          </w:p>
        </w:tc>
        <w:tc>
          <w:tcPr>
            <w:tcW w:type="dxa" w:w="6662"/>
          </w:tcPr>
          <w:p w14:paraId="16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98748954</w:t>
            </w:r>
          </w:p>
        </w:tc>
      </w:tr>
      <w:tr>
        <w:trPr>
          <w:trHeight w:hRule="atLeast" w:val="266"/>
        </w:trPr>
        <w:tc>
          <w:tcPr>
            <w:tcW w:type="dxa" w:w="3114"/>
          </w:tcPr>
          <w:p w14:paraId="17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ОГРН</w:t>
            </w:r>
          </w:p>
        </w:tc>
        <w:tc>
          <w:tcPr>
            <w:tcW w:type="dxa" w:w="6662"/>
          </w:tcPr>
          <w:p w14:paraId="18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1247700401156</w:t>
            </w:r>
            <w:bookmarkStart w:id="1" w:name="_GoBack"/>
            <w:bookmarkEnd w:id="1"/>
          </w:p>
        </w:tc>
      </w:tr>
      <w:tr>
        <w:trPr>
          <w:trHeight w:hRule="atLeast" w:val="486"/>
        </w:trPr>
        <w:tc>
          <w:tcPr>
            <w:tcW w:type="dxa" w:w="9776"/>
            <w:gridSpan w:val="2"/>
          </w:tcPr>
          <w:p w14:paraId="19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Банковские реквизиты</w:t>
            </w:r>
          </w:p>
        </w:tc>
      </w:tr>
      <w:tr>
        <w:trPr>
          <w:trHeight w:hRule="atLeast" w:val="266"/>
        </w:trPr>
        <w:tc>
          <w:tcPr>
            <w:tcW w:type="dxa" w:w="3114"/>
          </w:tcPr>
          <w:p w14:paraId="1A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Наименование банка</w:t>
            </w:r>
          </w:p>
        </w:tc>
        <w:tc>
          <w:tcPr>
            <w:tcW w:type="dxa" w:w="6662"/>
          </w:tcPr>
          <w:p w14:paraId="1B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КИРОВСКОЕ ОТДЕЛЕНИЕ N8612 ПАО СБЕРБАНК</w:t>
            </w:r>
          </w:p>
        </w:tc>
      </w:tr>
      <w:tr>
        <w:trPr>
          <w:trHeight w:hRule="atLeast" w:val="266"/>
        </w:trPr>
        <w:tc>
          <w:tcPr>
            <w:tcW w:type="dxa" w:w="3114"/>
          </w:tcPr>
          <w:p w14:paraId="1C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Расчетный счет</w:t>
            </w:r>
          </w:p>
        </w:tc>
        <w:tc>
          <w:tcPr>
            <w:tcW w:type="dxa" w:w="6662"/>
          </w:tcPr>
          <w:p w14:paraId="1D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40702810527000102215</w:t>
            </w:r>
          </w:p>
        </w:tc>
      </w:tr>
      <w:tr>
        <w:trPr>
          <w:trHeight w:hRule="atLeast" w:val="266"/>
        </w:trPr>
        <w:tc>
          <w:tcPr>
            <w:tcW w:type="dxa" w:w="3114"/>
          </w:tcPr>
          <w:p w14:paraId="1E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Кор. Счет</w:t>
            </w:r>
          </w:p>
        </w:tc>
        <w:tc>
          <w:tcPr>
            <w:tcW w:type="dxa" w:w="6662"/>
          </w:tcPr>
          <w:p w14:paraId="1F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30101810500000000609</w:t>
            </w:r>
          </w:p>
        </w:tc>
      </w:tr>
      <w:tr>
        <w:trPr>
          <w:trHeight w:hRule="atLeast" w:val="266"/>
        </w:trPr>
        <w:tc>
          <w:tcPr>
            <w:tcW w:type="dxa" w:w="3114"/>
          </w:tcPr>
          <w:p w14:paraId="20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БИК</w:t>
            </w:r>
          </w:p>
        </w:tc>
        <w:tc>
          <w:tcPr>
            <w:tcW w:type="dxa" w:w="6662"/>
          </w:tcPr>
          <w:p w14:paraId="21000000">
            <w:pPr>
              <w:pStyle w:val="Style_4"/>
              <w:widowControl w:val="1"/>
              <w:ind/>
              <w:outlineLvl w:val="0"/>
              <w:rPr>
                <w:rFonts w:asciiTheme="minorAscii" w:hAnsiTheme="minorHAnsi"/>
                <w:color w:val="0070C0"/>
              </w:rPr>
            </w:pPr>
            <w:r>
              <w:rPr>
                <w:rFonts w:asciiTheme="minorAscii" w:hAnsiTheme="minorHAnsi"/>
                <w:color w:val="0070C0"/>
              </w:rPr>
              <w:t>043304609</w:t>
            </w:r>
          </w:p>
        </w:tc>
      </w:tr>
    </w:tbl>
    <w:p w14:paraId="22000000">
      <w:pPr>
        <w:rPr>
          <w:rFonts w:ascii="Arial" w:hAnsi="Arial"/>
        </w:rPr>
      </w:pPr>
    </w:p>
    <w:p w14:paraId="23000000">
      <w:pPr>
        <w:rPr>
          <w:rFonts w:ascii="Arial" w:hAnsi="Arial"/>
        </w:rPr>
      </w:pPr>
    </w:p>
    <w:p w14:paraId="24000000">
      <w:pPr>
        <w:rPr>
          <w:rFonts w:ascii="Arial" w:hAnsi="Arial"/>
        </w:rPr>
      </w:pPr>
    </w:p>
    <w:sectPr>
      <w:headerReference r:id="rId1" w:type="default"/>
      <w:footerReference r:id="rId2" w:type="default"/>
      <w:pgSz w:h="16838" w:orient="portrait" w:w="11906"/>
      <w:pgMar w:bottom="1134" w:footer="708" w:gutter="0" w:header="708" w:left="1276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center"/>
    </w:pPr>
    <w:r>
      <w:t>г. Москва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Arial" w:hAnsi="Arial"/>
        <w:sz w:val="36"/>
      </w:rPr>
    </w:pPr>
    <w:r>
      <w:drawing>
        <wp:inline>
          <wp:extent cx="3676650" cy="814859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3676650" cy="814859"/>
                  </a:xfrm>
                  <a:prstGeom prst="rect"/>
                </pic:spPr>
              </pic:pic>
            </a:graphicData>
          </a:graphic>
        </wp:inline>
      </w:drawing>
    </w:r>
  </w:p>
  <w:p w14:paraId="02000000">
    <w:pPr>
      <w:pStyle w:val="Style_1"/>
      <w:rPr>
        <w:rFonts w:ascii="Arial" w:hAnsi="Arial"/>
        <w:sz w:val="36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Balloon Text"/>
    <w:basedOn w:val="Style_6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6_ch"/>
    <w:link w:val="Style_9"/>
    <w:rPr>
      <w:rFonts w:ascii="Tahoma" w:hAnsi="Tahoma"/>
      <w:sz w:val="16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Неразрешенное упоминание1"/>
    <w:basedOn w:val="Style_15"/>
    <w:link w:val="Style_14_ch"/>
    <w:rPr>
      <w:color w:val="605E5C"/>
      <w:shd w:fill="E1DFDD" w:val="clear"/>
    </w:rPr>
  </w:style>
  <w:style w:styleId="Style_14_ch" w:type="character">
    <w:name w:val="Неразрешенное упоминание1"/>
    <w:basedOn w:val="Style_15_ch"/>
    <w:link w:val="Style_14"/>
    <w:rPr>
      <w:color w:val="605E5C"/>
      <w:shd w:fill="E1DFDD" w:val="clear"/>
    </w:rPr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4" w:type="paragraph">
    <w:name w:val="heading 1"/>
    <w:basedOn w:val="Style_6"/>
    <w:next w:val="Style_6"/>
    <w:link w:val="Style_4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2F5496"/>
      <w:sz w:val="32"/>
    </w:rPr>
  </w:style>
  <w:style w:styleId="Style_4_ch" w:type="character">
    <w:name w:val="heading 1"/>
    <w:basedOn w:val="Style_6_ch"/>
    <w:link w:val="Style_4"/>
    <w:rPr>
      <w:rFonts w:asciiTheme="majorAscii" w:hAnsiTheme="majorHAnsi"/>
      <w:color w:themeColor="accent1" w:themeShade="BF" w:val="2F5496"/>
      <w:sz w:val="32"/>
    </w:rPr>
  </w:style>
  <w:style w:styleId="Style_5" w:type="paragraph">
    <w:name w:val="Hyperlink"/>
    <w:basedOn w:val="Style_15"/>
    <w:link w:val="Style_5_ch"/>
    <w:rPr>
      <w:color w:themeColor="hyperlink" w:val="0563C1"/>
      <w:u w:val="single"/>
    </w:rPr>
  </w:style>
  <w:style w:styleId="Style_5_ch" w:type="character">
    <w:name w:val="Hyperlink"/>
    <w:basedOn w:val="Style_15_ch"/>
    <w:link w:val="Style_5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" w:type="paragraph">
    <w:name w:val="footer"/>
    <w:basedOn w:val="Style_6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8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2025-07-11T07:52:39Z</dcterms:created>
  <dcterms:modified xsi:type="dcterms:W3CDTF">2025-07-11T07:52:39Z</dcterms:modified>
</cp:coreProperties>
</file>